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0C6C0" w14:textId="77777777" w:rsidR="00CE7253" w:rsidRPr="006625ED" w:rsidRDefault="002A25DD" w:rsidP="00CE7253">
      <w:pPr>
        <w:ind w:firstLine="4"/>
        <w:rPr>
          <w:b/>
        </w:rPr>
      </w:pPr>
      <w:bookmarkStart w:id="0" w:name="_GoBack"/>
      <w:bookmarkEnd w:id="0"/>
      <w:r>
        <w:rPr>
          <w:b/>
          <w:color w:val="262626"/>
          <w:w w:val="105"/>
        </w:rPr>
        <w:t xml:space="preserve">CU Denver </w:t>
      </w:r>
      <w:r w:rsidR="00CE7253" w:rsidRPr="006625ED">
        <w:rPr>
          <w:b/>
          <w:color w:val="262626"/>
          <w:w w:val="105"/>
        </w:rPr>
        <w:t>Pl Name:</w:t>
      </w:r>
      <w:r>
        <w:rPr>
          <w:b/>
          <w:color w:val="262626"/>
          <w:w w:val="105"/>
        </w:rPr>
        <w:t xml:space="preserve"> </w:t>
      </w:r>
    </w:p>
    <w:p w14:paraId="5E15912F" w14:textId="77777777" w:rsidR="00CE7253" w:rsidRDefault="002A25DD" w:rsidP="00CE7253">
      <w:pPr>
        <w:rPr>
          <w:b/>
          <w:color w:val="262626"/>
        </w:rPr>
      </w:pPr>
      <w:r>
        <w:rPr>
          <w:b/>
          <w:color w:val="262626"/>
        </w:rPr>
        <w:t xml:space="preserve">CU Denver </w:t>
      </w:r>
      <w:r w:rsidR="00CE7253" w:rsidRPr="006625ED">
        <w:rPr>
          <w:b/>
          <w:color w:val="262626"/>
        </w:rPr>
        <w:t>Proposal Number:</w:t>
      </w:r>
    </w:p>
    <w:p w14:paraId="7C6FA551" w14:textId="77777777" w:rsidR="002A25DD" w:rsidRDefault="002A25DD" w:rsidP="00CE7253">
      <w:pPr>
        <w:rPr>
          <w:b/>
          <w:color w:val="262626"/>
        </w:rPr>
      </w:pPr>
      <w:r>
        <w:rPr>
          <w:b/>
          <w:color w:val="262626"/>
        </w:rPr>
        <w:t>Sub-recipient PI Name:</w:t>
      </w:r>
    </w:p>
    <w:p w14:paraId="62260E2F" w14:textId="77777777" w:rsidR="002A25DD" w:rsidRPr="006625ED" w:rsidRDefault="002A25DD" w:rsidP="00CE7253">
      <w:pPr>
        <w:rPr>
          <w:b/>
        </w:rPr>
      </w:pPr>
      <w:r>
        <w:rPr>
          <w:b/>
          <w:color w:val="262626"/>
        </w:rPr>
        <w:t>Sub-recipient Institution:</w:t>
      </w:r>
    </w:p>
    <w:p w14:paraId="68FB015B" w14:textId="77777777" w:rsidR="00CE7253" w:rsidRDefault="00CE7253" w:rsidP="00CE7253">
      <w:pPr>
        <w:rPr>
          <w:color w:val="262626"/>
        </w:rPr>
      </w:pPr>
      <w:r w:rsidRPr="006625ED">
        <w:rPr>
          <w:b/>
          <w:color w:val="262626"/>
        </w:rPr>
        <w:t xml:space="preserve">Sponsor Name: </w:t>
      </w:r>
    </w:p>
    <w:p w14:paraId="006FE990" w14:textId="77777777" w:rsidR="00CE7253" w:rsidRPr="006625ED" w:rsidRDefault="00CE7253" w:rsidP="00CE7253">
      <w:r w:rsidRPr="006625ED">
        <w:rPr>
          <w:b/>
          <w:color w:val="262626"/>
          <w:w w:val="105"/>
        </w:rPr>
        <w:t xml:space="preserve">Date: </w:t>
      </w:r>
    </w:p>
    <w:p w14:paraId="605FE332" w14:textId="77777777" w:rsidR="002839B2" w:rsidRDefault="002839B2"/>
    <w:p w14:paraId="599BE39C" w14:textId="77777777" w:rsidR="00CE7253" w:rsidRDefault="00CE7253" w:rsidP="00CE7253">
      <w:pPr>
        <w:jc w:val="center"/>
        <w:rPr>
          <w:b/>
        </w:rPr>
      </w:pPr>
      <w:r w:rsidRPr="00CE7253">
        <w:rPr>
          <w:b/>
        </w:rPr>
        <w:t>STATEMENT OF WORK</w:t>
      </w:r>
    </w:p>
    <w:p w14:paraId="4C77B2EF" w14:textId="77777777" w:rsidR="00CE7253" w:rsidRDefault="00CE7253" w:rsidP="00CE7253">
      <w:pPr>
        <w:rPr>
          <w:b/>
        </w:rPr>
      </w:pPr>
    </w:p>
    <w:p w14:paraId="27185DCE" w14:textId="77777777" w:rsidR="00151240" w:rsidRDefault="00CE7253" w:rsidP="00CE7253">
      <w:r>
        <w:rPr>
          <w:b/>
        </w:rPr>
        <w:t>Scope:</w:t>
      </w:r>
      <w:r w:rsidRPr="00CE7253">
        <w:t xml:space="preserve"> Include a statement of what the </w:t>
      </w:r>
      <w:r>
        <w:t>SOW</w:t>
      </w:r>
      <w:r w:rsidRPr="00CE7253">
        <w:t xml:space="preserve"> covers</w:t>
      </w:r>
      <w:r w:rsidR="00151240">
        <w:t>:</w:t>
      </w:r>
    </w:p>
    <w:p w14:paraId="6CD37FA6" w14:textId="77777777" w:rsidR="00151240" w:rsidRPr="00151240" w:rsidRDefault="00CE7253" w:rsidP="00950046">
      <w:pPr>
        <w:pStyle w:val="ListParagraph"/>
        <w:numPr>
          <w:ilvl w:val="0"/>
          <w:numId w:val="2"/>
        </w:numPr>
      </w:pPr>
      <w:r w:rsidRPr="00151240">
        <w:t>the re</w:t>
      </w:r>
      <w:r w:rsidR="00151240" w:rsidRPr="00151240">
        <w:t>search area to be investigated</w:t>
      </w:r>
    </w:p>
    <w:p w14:paraId="08D4FF04" w14:textId="77777777" w:rsidR="00151240" w:rsidRPr="00151240" w:rsidRDefault="00151240" w:rsidP="00950046">
      <w:pPr>
        <w:pStyle w:val="ListParagraph"/>
        <w:numPr>
          <w:ilvl w:val="0"/>
          <w:numId w:val="2"/>
        </w:numPr>
      </w:pPr>
      <w:r w:rsidRPr="00151240">
        <w:t>objectives/goals</w:t>
      </w:r>
      <w:r w:rsidR="006333C1">
        <w:t xml:space="preserve"> </w:t>
      </w:r>
      <w:r w:rsidR="002A25DD">
        <w:t xml:space="preserve">of the sub-recipient </w:t>
      </w:r>
      <w:r w:rsidR="006333C1">
        <w:t>and how they will be met</w:t>
      </w:r>
    </w:p>
    <w:p w14:paraId="6E47EBBB" w14:textId="77777777" w:rsidR="00CE7253" w:rsidRDefault="00CE7253" w:rsidP="00CE7253">
      <w:pPr>
        <w:rPr>
          <w:b/>
        </w:rPr>
      </w:pPr>
    </w:p>
    <w:p w14:paraId="582B5660" w14:textId="77777777" w:rsidR="00CE7253" w:rsidRDefault="00CE7253" w:rsidP="00CE7253">
      <w:r>
        <w:rPr>
          <w:b/>
        </w:rPr>
        <w:t>Technical Tasks:</w:t>
      </w:r>
      <w:r>
        <w:t xml:space="preserve"> </w:t>
      </w:r>
    </w:p>
    <w:p w14:paraId="119D7B04" w14:textId="77777777" w:rsidR="00CE7253" w:rsidRPr="00151240" w:rsidRDefault="00CE7253" w:rsidP="00950046">
      <w:pPr>
        <w:pStyle w:val="ListParagraph"/>
        <w:numPr>
          <w:ilvl w:val="0"/>
          <w:numId w:val="1"/>
        </w:numPr>
      </w:pPr>
      <w:r w:rsidRPr="00151240">
        <w:t xml:space="preserve">The SOW must contain every task to be accomplished </w:t>
      </w:r>
      <w:r w:rsidR="00151240">
        <w:t>and</w:t>
      </w:r>
      <w:r w:rsidRPr="00151240">
        <w:t xml:space="preserve"> include a detailed schedule. </w:t>
      </w:r>
    </w:p>
    <w:p w14:paraId="61850FA2" w14:textId="77777777" w:rsidR="00CE7253" w:rsidRPr="00151240" w:rsidRDefault="00CE7253" w:rsidP="00950046">
      <w:pPr>
        <w:pStyle w:val="ListParagraph"/>
        <w:numPr>
          <w:ilvl w:val="0"/>
          <w:numId w:val="1"/>
        </w:numPr>
      </w:pPr>
      <w:r w:rsidRPr="00151240">
        <w:t>The tasks must be definite, realistic,</w:t>
      </w:r>
      <w:r w:rsidR="002A25DD">
        <w:t xml:space="preserve"> tied to the main technical document,</w:t>
      </w:r>
      <w:r w:rsidRPr="00151240">
        <w:t xml:space="preserve"> and clearly stated.</w:t>
      </w:r>
      <w:r w:rsidR="002A25DD">
        <w:t xml:space="preserve"> Do </w:t>
      </w:r>
      <w:r w:rsidR="002A25DD" w:rsidRPr="002A25DD">
        <w:rPr>
          <w:b/>
        </w:rPr>
        <w:t>not</w:t>
      </w:r>
      <w:r w:rsidR="002A25DD">
        <w:t xml:space="preserve"> use “at the request of the PI” or “including but not limited to”.</w:t>
      </w:r>
    </w:p>
    <w:p w14:paraId="48B5A91F" w14:textId="77777777" w:rsidR="00CE7253" w:rsidRPr="00151240" w:rsidRDefault="00151240" w:rsidP="00950046">
      <w:pPr>
        <w:pStyle w:val="ListParagraph"/>
        <w:numPr>
          <w:ilvl w:val="0"/>
          <w:numId w:val="1"/>
        </w:numPr>
      </w:pPr>
      <w:r>
        <w:t xml:space="preserve">Use "the grantee </w:t>
      </w:r>
      <w:r w:rsidR="00CE7253" w:rsidRPr="00151240">
        <w:t>shall" whenever the work statement expresses a provision that is binding.</w:t>
      </w:r>
    </w:p>
    <w:p w14:paraId="7C25D9FB" w14:textId="77777777" w:rsidR="00151240" w:rsidRPr="00151240" w:rsidRDefault="00CE7253" w:rsidP="00950046">
      <w:pPr>
        <w:pStyle w:val="ListParagraph"/>
        <w:numPr>
          <w:ilvl w:val="0"/>
          <w:numId w:val="1"/>
        </w:numPr>
      </w:pPr>
      <w:r w:rsidRPr="00151240">
        <w:t>Use “should” or “may” whenever it is necessary to ex</w:t>
      </w:r>
      <w:r w:rsidR="00151240" w:rsidRPr="00151240">
        <w:t xml:space="preserve">press a declaration of purpose. Do </w:t>
      </w:r>
      <w:r w:rsidR="00151240" w:rsidRPr="002A25DD">
        <w:rPr>
          <w:b/>
        </w:rPr>
        <w:t>not</w:t>
      </w:r>
      <w:r w:rsidR="00151240" w:rsidRPr="00151240">
        <w:t xml:space="preserve"> use “can”.</w:t>
      </w:r>
    </w:p>
    <w:p w14:paraId="53287C93" w14:textId="77777777" w:rsidR="00151240" w:rsidRPr="00151240" w:rsidRDefault="00CE7253" w:rsidP="00950046">
      <w:pPr>
        <w:pStyle w:val="ListParagraph"/>
        <w:numPr>
          <w:ilvl w:val="0"/>
          <w:numId w:val="1"/>
        </w:numPr>
      </w:pPr>
      <w:r w:rsidRPr="00151240">
        <w:t>Use active voice</w:t>
      </w:r>
      <w:r w:rsidR="00151240" w:rsidRPr="00151240">
        <w:t xml:space="preserve"> and third person</w:t>
      </w:r>
      <w:r w:rsidRPr="00151240">
        <w:t xml:space="preserve"> in descr</w:t>
      </w:r>
      <w:r w:rsidR="00151240" w:rsidRPr="00151240">
        <w:t>ibing the work to be performed.</w:t>
      </w:r>
    </w:p>
    <w:p w14:paraId="5340001F" w14:textId="77777777" w:rsidR="00151240" w:rsidRPr="00151240" w:rsidRDefault="00CE7253" w:rsidP="00950046">
      <w:pPr>
        <w:pStyle w:val="ListParagraph"/>
        <w:numPr>
          <w:ilvl w:val="0"/>
          <w:numId w:val="1"/>
        </w:numPr>
      </w:pPr>
      <w:r w:rsidRPr="00151240">
        <w:t>Do not use acronyms or abbreviations without spelling out acronyms and abbreviations at the first use</w:t>
      </w:r>
      <w:r w:rsidR="00151240" w:rsidRPr="00151240">
        <w:t>.</w:t>
      </w:r>
    </w:p>
    <w:p w14:paraId="5951949B" w14:textId="77777777" w:rsidR="00950046" w:rsidRDefault="00950046" w:rsidP="00950046"/>
    <w:p w14:paraId="29BED501" w14:textId="77777777" w:rsidR="00950046" w:rsidRDefault="00950046" w:rsidP="00950046">
      <w:pPr>
        <w:rPr>
          <w:b/>
        </w:rPr>
      </w:pPr>
      <w:r>
        <w:rPr>
          <w:b/>
        </w:rPr>
        <w:t>Project Administration:</w:t>
      </w:r>
    </w:p>
    <w:p w14:paraId="18FE40E9" w14:textId="77777777" w:rsidR="00950046" w:rsidRPr="00950046" w:rsidRDefault="00950046" w:rsidP="00950046">
      <w:pPr>
        <w:pStyle w:val="ListParagraph"/>
        <w:rPr>
          <w:b/>
        </w:rPr>
      </w:pPr>
      <w:r>
        <w:rPr>
          <w:w w:val="105"/>
        </w:rPr>
        <w:t>Describe a</w:t>
      </w:r>
      <w:r w:rsidRPr="00950046">
        <w:rPr>
          <w:w w:val="105"/>
        </w:rPr>
        <w:t>ny requirement that is not an end product of a Project Task</w:t>
      </w:r>
      <w:r>
        <w:rPr>
          <w:w w:val="105"/>
        </w:rPr>
        <w:t>, such as presentations or meetings (including location and date).</w:t>
      </w:r>
      <w:r w:rsidR="003220B8">
        <w:rPr>
          <w:w w:val="105"/>
        </w:rPr>
        <w:t xml:space="preserve"> Include if the cost is in the budget provided to the sub-recipient.</w:t>
      </w:r>
    </w:p>
    <w:p w14:paraId="6D0CF14D" w14:textId="77777777" w:rsidR="00CE7253" w:rsidRDefault="00CE7253" w:rsidP="00CE7253"/>
    <w:p w14:paraId="2491FBD4" w14:textId="77777777" w:rsidR="00950046" w:rsidRDefault="00950046" w:rsidP="00CE7253">
      <w:pPr>
        <w:rPr>
          <w:b/>
        </w:rPr>
      </w:pPr>
      <w:r>
        <w:rPr>
          <w:b/>
        </w:rPr>
        <w:t>Project Timeline</w:t>
      </w:r>
    </w:p>
    <w:p w14:paraId="0F76BA60" w14:textId="77777777" w:rsidR="002A25DD" w:rsidRDefault="002A25DD" w:rsidP="00CE7253">
      <w:r w:rsidRPr="002A25DD">
        <w:rPr>
          <w:b/>
        </w:rPr>
        <w:t>Projected performance period</w:t>
      </w:r>
      <w:r>
        <w:t>: xx/xx/</w:t>
      </w:r>
      <w:proofErr w:type="spellStart"/>
      <w:r>
        <w:t>xxxx</w:t>
      </w:r>
      <w:proofErr w:type="spellEnd"/>
      <w:r>
        <w:t>–xx/xx/</w:t>
      </w:r>
      <w:proofErr w:type="spellStart"/>
      <w:r>
        <w:t>xxxx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5696"/>
        <w:gridCol w:w="808"/>
        <w:gridCol w:w="1084"/>
        <w:gridCol w:w="1794"/>
      </w:tblGrid>
      <w:tr w:rsidR="00151240" w:rsidRPr="006625ED" w14:paraId="0CCA1C5F" w14:textId="77777777" w:rsidTr="00950046">
        <w:trPr>
          <w:trHeight w:val="345"/>
        </w:trPr>
        <w:tc>
          <w:tcPr>
            <w:tcW w:w="342" w:type="pct"/>
          </w:tcPr>
          <w:p w14:paraId="58D8BDDB" w14:textId="77777777" w:rsidR="00151240" w:rsidRPr="006625ED" w:rsidRDefault="00151240" w:rsidP="00CE725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625ED">
              <w:rPr>
                <w:rFonts w:ascii="Times New Roman" w:hAnsi="Times New Roman" w:cs="Times New Roman"/>
                <w:b/>
                <w:color w:val="262626"/>
                <w:w w:val="110"/>
              </w:rPr>
              <w:t>Task#</w:t>
            </w:r>
          </w:p>
        </w:tc>
        <w:tc>
          <w:tcPr>
            <w:tcW w:w="2828" w:type="pct"/>
          </w:tcPr>
          <w:p w14:paraId="0DF85141" w14:textId="77777777" w:rsidR="00151240" w:rsidRPr="006625ED" w:rsidRDefault="00151240" w:rsidP="00CE725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625ED">
              <w:rPr>
                <w:rFonts w:ascii="Times New Roman" w:hAnsi="Times New Roman" w:cs="Times New Roman"/>
                <w:b/>
                <w:color w:val="262626"/>
              </w:rPr>
              <w:t>Description</w:t>
            </w:r>
          </w:p>
        </w:tc>
        <w:tc>
          <w:tcPr>
            <w:tcW w:w="401" w:type="pct"/>
          </w:tcPr>
          <w:p w14:paraId="0A51E429" w14:textId="77777777" w:rsidR="00151240" w:rsidRPr="006625ED" w:rsidRDefault="00151240" w:rsidP="00CE7253">
            <w:pPr>
              <w:pStyle w:val="TableParagraph"/>
              <w:ind w:firstLine="63"/>
              <w:jc w:val="center"/>
              <w:rPr>
                <w:rFonts w:ascii="Times New Roman" w:hAnsi="Times New Roman" w:cs="Times New Roman"/>
                <w:b/>
              </w:rPr>
            </w:pPr>
            <w:r w:rsidRPr="006625ED">
              <w:rPr>
                <w:rFonts w:ascii="Times New Roman" w:hAnsi="Times New Roman" w:cs="Times New Roman"/>
                <w:b/>
                <w:color w:val="262626"/>
              </w:rPr>
              <w:t>Start Month</w:t>
            </w:r>
          </w:p>
        </w:tc>
        <w:tc>
          <w:tcPr>
            <w:tcW w:w="538" w:type="pct"/>
          </w:tcPr>
          <w:p w14:paraId="02AABF8E" w14:textId="77777777" w:rsidR="00151240" w:rsidRPr="006625ED" w:rsidRDefault="00151240" w:rsidP="00CE725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625ED">
              <w:rPr>
                <w:rFonts w:ascii="Times New Roman" w:hAnsi="Times New Roman" w:cs="Times New Roman"/>
                <w:b/>
                <w:color w:val="262626"/>
              </w:rPr>
              <w:t>Duration</w:t>
            </w:r>
          </w:p>
        </w:tc>
        <w:tc>
          <w:tcPr>
            <w:tcW w:w="891" w:type="pct"/>
          </w:tcPr>
          <w:p w14:paraId="6B836913" w14:textId="77777777" w:rsidR="00950046" w:rsidRDefault="00950046" w:rsidP="00CE7253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Payments</w:t>
            </w:r>
          </w:p>
          <w:p w14:paraId="2B62EA7A" w14:textId="77777777" w:rsidR="00151240" w:rsidRPr="006625ED" w:rsidRDefault="00151240" w:rsidP="00CE7253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(if fixed-price)</w:t>
            </w:r>
          </w:p>
        </w:tc>
      </w:tr>
      <w:tr w:rsidR="00151240" w:rsidRPr="006625ED" w14:paraId="6ECF8BC4" w14:textId="77777777" w:rsidTr="00950046">
        <w:trPr>
          <w:trHeight w:val="367"/>
        </w:trPr>
        <w:tc>
          <w:tcPr>
            <w:tcW w:w="342" w:type="pct"/>
          </w:tcPr>
          <w:p w14:paraId="40AF1804" w14:textId="77777777" w:rsidR="00151240" w:rsidRPr="006625ED" w:rsidRDefault="00151240" w:rsidP="002F02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25ED">
              <w:rPr>
                <w:rFonts w:ascii="Times New Roman" w:hAnsi="Times New Roman" w:cs="Times New Roman"/>
                <w:color w:val="262626"/>
                <w:w w:val="110"/>
              </w:rPr>
              <w:t>1</w:t>
            </w:r>
          </w:p>
        </w:tc>
        <w:tc>
          <w:tcPr>
            <w:tcW w:w="2828" w:type="pct"/>
          </w:tcPr>
          <w:p w14:paraId="18393170" w14:textId="77777777" w:rsidR="00151240" w:rsidRDefault="00151240" w:rsidP="002F02B9">
            <w:pPr>
              <w:pStyle w:val="TableParagraph"/>
              <w:ind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example:</w:t>
            </w:r>
          </w:p>
          <w:p w14:paraId="652A6350" w14:textId="77777777" w:rsidR="00151240" w:rsidRPr="006625ED" w:rsidRDefault="00151240" w:rsidP="002F02B9">
            <w:pPr>
              <w:pStyle w:val="TableParagraph"/>
              <w:ind w:hanging="3"/>
              <w:rPr>
                <w:rFonts w:ascii="Times New Roman" w:hAnsi="Times New Roman" w:cs="Times New Roman"/>
              </w:rPr>
            </w:pPr>
            <w:r w:rsidRPr="00CE7253">
              <w:rPr>
                <w:rFonts w:ascii="Times New Roman" w:hAnsi="Times New Roman" w:cs="Times New Roman"/>
              </w:rPr>
              <w:t>Task 1: Assess class needs for public health awareness.</w:t>
            </w:r>
          </w:p>
        </w:tc>
        <w:tc>
          <w:tcPr>
            <w:tcW w:w="401" w:type="pct"/>
          </w:tcPr>
          <w:p w14:paraId="2630D4CC" w14:textId="77777777" w:rsidR="00151240" w:rsidRPr="006625ED" w:rsidRDefault="00151240" w:rsidP="002F02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14:paraId="3A605CB1" w14:textId="77777777" w:rsidR="00151240" w:rsidRPr="006625ED" w:rsidRDefault="00151240" w:rsidP="002F02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1DD0D030" w14:textId="77777777" w:rsidR="00151240" w:rsidRPr="006625ED" w:rsidRDefault="006333C1" w:rsidP="002F02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 this column if cost-</w:t>
            </w:r>
            <w:r w:rsidR="002A25DD">
              <w:rPr>
                <w:rFonts w:ascii="Times New Roman" w:hAnsi="Times New Roman" w:cs="Times New Roman"/>
              </w:rPr>
              <w:t>reimbursable</w:t>
            </w:r>
          </w:p>
        </w:tc>
      </w:tr>
      <w:tr w:rsidR="00151240" w:rsidRPr="006625ED" w14:paraId="1B1C4322" w14:textId="77777777" w:rsidTr="00950046">
        <w:trPr>
          <w:trHeight w:val="359"/>
        </w:trPr>
        <w:tc>
          <w:tcPr>
            <w:tcW w:w="342" w:type="pct"/>
          </w:tcPr>
          <w:p w14:paraId="2B31BF3D" w14:textId="77777777" w:rsidR="00151240" w:rsidRPr="006625ED" w:rsidRDefault="00151240" w:rsidP="002F02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25ED">
              <w:rPr>
                <w:rFonts w:ascii="Times New Roman" w:hAnsi="Times New Roman" w:cs="Times New Roman"/>
                <w:color w:val="262626"/>
                <w:w w:val="108"/>
              </w:rPr>
              <w:t>2</w:t>
            </w:r>
          </w:p>
        </w:tc>
        <w:tc>
          <w:tcPr>
            <w:tcW w:w="2828" w:type="pct"/>
          </w:tcPr>
          <w:p w14:paraId="2E824354" w14:textId="77777777" w:rsidR="00151240" w:rsidRDefault="00151240" w:rsidP="002F02B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Better example:</w:t>
            </w:r>
          </w:p>
          <w:p w14:paraId="565DC1E2" w14:textId="77777777" w:rsidR="00151240" w:rsidRPr="006625ED" w:rsidRDefault="00151240" w:rsidP="002F02B9">
            <w:pPr>
              <w:pStyle w:val="TableParagraph"/>
              <w:rPr>
                <w:rFonts w:ascii="Times New Roman" w:hAnsi="Times New Roman" w:cs="Times New Roman"/>
              </w:rPr>
            </w:pPr>
            <w:r w:rsidRPr="00CE7253">
              <w:rPr>
                <w:rFonts w:ascii="Times New Roman" w:hAnsi="Times New Roman" w:cs="Times New Roman"/>
              </w:rPr>
              <w:t>Task 1: Survey 4 classes of 20 students in asthma awareness. Each class will answer a 25 question survey that assesses their general knowledge of asthma issues as they relate to public health. One reviewer should take about 1 hour with each class to take the survey and another 2 hours per class to assess the data.</w:t>
            </w:r>
          </w:p>
        </w:tc>
        <w:tc>
          <w:tcPr>
            <w:tcW w:w="401" w:type="pct"/>
          </w:tcPr>
          <w:p w14:paraId="65E3E92B" w14:textId="77777777" w:rsidR="00151240" w:rsidRPr="006625ED" w:rsidRDefault="00151240" w:rsidP="002F02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14:paraId="7375104D" w14:textId="77777777" w:rsidR="00151240" w:rsidRPr="006625ED" w:rsidRDefault="00151240" w:rsidP="002F02B9">
            <w:pPr>
              <w:pStyle w:val="TableParagraph"/>
              <w:ind w:firstLine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6CFF5993" w14:textId="77777777" w:rsidR="00151240" w:rsidRPr="006625ED" w:rsidRDefault="00151240" w:rsidP="002F02B9">
            <w:pPr>
              <w:pStyle w:val="TableParagraph"/>
              <w:ind w:firstLine="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40" w:rsidRPr="006625ED" w14:paraId="4E3411C6" w14:textId="77777777" w:rsidTr="00950046">
        <w:trPr>
          <w:trHeight w:val="350"/>
        </w:trPr>
        <w:tc>
          <w:tcPr>
            <w:tcW w:w="342" w:type="pct"/>
          </w:tcPr>
          <w:p w14:paraId="26482407" w14:textId="77777777" w:rsidR="00151240" w:rsidRPr="006625ED" w:rsidRDefault="00151240" w:rsidP="002F02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25ED">
              <w:rPr>
                <w:rFonts w:ascii="Times New Roman" w:hAnsi="Times New Roman" w:cs="Times New Roman"/>
                <w:color w:val="262626"/>
                <w:w w:val="108"/>
              </w:rPr>
              <w:t>3</w:t>
            </w:r>
          </w:p>
        </w:tc>
        <w:tc>
          <w:tcPr>
            <w:tcW w:w="2828" w:type="pct"/>
          </w:tcPr>
          <w:p w14:paraId="389AEE9E" w14:textId="77777777" w:rsidR="00151240" w:rsidRPr="006625ED" w:rsidRDefault="00151240" w:rsidP="002F02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2AC10794" w14:textId="77777777" w:rsidR="00151240" w:rsidRPr="006625ED" w:rsidRDefault="00151240" w:rsidP="002F02B9">
            <w:pPr>
              <w:pStyle w:val="TableParagraph"/>
              <w:ind w:firstLin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14:paraId="4A4C8CFC" w14:textId="77777777" w:rsidR="00151240" w:rsidRPr="006625ED" w:rsidRDefault="00151240" w:rsidP="002F02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75C97FAD" w14:textId="77777777" w:rsidR="00151240" w:rsidRPr="006625ED" w:rsidRDefault="00151240" w:rsidP="002F02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40" w:rsidRPr="006625ED" w14:paraId="6E5DF2E1" w14:textId="77777777" w:rsidTr="00950046">
        <w:trPr>
          <w:trHeight w:val="350"/>
        </w:trPr>
        <w:tc>
          <w:tcPr>
            <w:tcW w:w="342" w:type="pct"/>
          </w:tcPr>
          <w:p w14:paraId="3E9AB192" w14:textId="77777777" w:rsidR="00151240" w:rsidRPr="006625ED" w:rsidRDefault="00151240" w:rsidP="002F02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25ED">
              <w:rPr>
                <w:rFonts w:ascii="Times New Roman" w:hAnsi="Times New Roman" w:cs="Times New Roman"/>
                <w:color w:val="262626"/>
                <w:w w:val="108"/>
              </w:rPr>
              <w:t>4</w:t>
            </w:r>
          </w:p>
        </w:tc>
        <w:tc>
          <w:tcPr>
            <w:tcW w:w="2828" w:type="pct"/>
          </w:tcPr>
          <w:p w14:paraId="4F9B034F" w14:textId="77777777" w:rsidR="00151240" w:rsidRPr="006625ED" w:rsidRDefault="00151240" w:rsidP="002F02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08DABC4D" w14:textId="77777777" w:rsidR="00151240" w:rsidRPr="006625ED" w:rsidRDefault="00151240" w:rsidP="002F02B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14:paraId="4A769E34" w14:textId="77777777" w:rsidR="00151240" w:rsidRPr="006625ED" w:rsidRDefault="00151240" w:rsidP="002F02B9">
            <w:pPr>
              <w:pStyle w:val="TableParagraph"/>
              <w:ind w:firstLin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43A00EA0" w14:textId="77777777" w:rsidR="00151240" w:rsidRPr="006625ED" w:rsidRDefault="00151240" w:rsidP="002F02B9">
            <w:pPr>
              <w:pStyle w:val="TableParagraph"/>
              <w:ind w:firstLine="1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3B8B04" w14:textId="77777777" w:rsidR="00CE7253" w:rsidRDefault="00CE7253" w:rsidP="00CE7253"/>
    <w:p w14:paraId="7850D3DE" w14:textId="77777777" w:rsidR="00CE7253" w:rsidRDefault="00CE7253" w:rsidP="00CE7253">
      <w:pPr>
        <w:rPr>
          <w:b/>
        </w:rPr>
      </w:pPr>
      <w:r>
        <w:rPr>
          <w:b/>
        </w:rPr>
        <w:t xml:space="preserve">Reports, Data, and Other Deliverables: </w:t>
      </w:r>
    </w:p>
    <w:p w14:paraId="4FDCED6C" w14:textId="77777777" w:rsidR="00CE7253" w:rsidRDefault="00CE7253" w:rsidP="00CE7253">
      <w:r>
        <w:t xml:space="preserve">Poor example: </w:t>
      </w:r>
    </w:p>
    <w:p w14:paraId="698D3926" w14:textId="77777777" w:rsidR="00CE7253" w:rsidRDefault="006333C1" w:rsidP="00CE7253">
      <w:r>
        <w:t>The grantee shall</w:t>
      </w:r>
      <w:r w:rsidR="00CE7253" w:rsidRPr="00CE7253">
        <w:t xml:space="preserve"> be required to give weekly reports of progress during the soybean season with more frequent reports during the height of the season.</w:t>
      </w:r>
      <w:r w:rsidR="00CE7253">
        <w:t>\</w:t>
      </w:r>
    </w:p>
    <w:p w14:paraId="69D65CBD" w14:textId="77777777" w:rsidR="00CE7253" w:rsidRDefault="00CE7253" w:rsidP="00CE7253"/>
    <w:p w14:paraId="5FB0BB1D" w14:textId="77777777" w:rsidR="00CE7253" w:rsidRDefault="00CE7253" w:rsidP="00CE7253">
      <w:r>
        <w:t xml:space="preserve">Better example: </w:t>
      </w:r>
    </w:p>
    <w:p w14:paraId="1A073C6D" w14:textId="77777777" w:rsidR="00CE7253" w:rsidRPr="00CE7253" w:rsidRDefault="006333C1" w:rsidP="00CE7253">
      <w:r>
        <w:t>The grantee shall</w:t>
      </w:r>
      <w:r w:rsidR="00CE7253" w:rsidRPr="00CE7253">
        <w:t xml:space="preserve"> be required to give weekly reports consisting of: wind pattern analysis, fungi spore distribution, and potential risk areas. During the height of the season, May 15-July 15, the </w:t>
      </w:r>
      <w:r>
        <w:t>grantee</w:t>
      </w:r>
      <w:r w:rsidR="00CE7253" w:rsidRPr="00CE7253">
        <w:t xml:space="preserve"> may be required to give bi-weekly reports.</w:t>
      </w:r>
    </w:p>
    <w:sectPr w:rsidR="00CE7253" w:rsidRPr="00CE7253" w:rsidSect="001512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0ED3"/>
    <w:multiLevelType w:val="hybridMultilevel"/>
    <w:tmpl w:val="BEE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654D"/>
    <w:multiLevelType w:val="hybridMultilevel"/>
    <w:tmpl w:val="ECE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4EE4"/>
    <w:multiLevelType w:val="hybridMultilevel"/>
    <w:tmpl w:val="180E3D9E"/>
    <w:lvl w:ilvl="0" w:tplc="4594C6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MbMwNDawNLQwtjBW0lEKTi0uzszPAykwrAUAytBcQywAAAA="/>
  </w:docVars>
  <w:rsids>
    <w:rsidRoot w:val="00CE7253"/>
    <w:rsid w:val="0006446D"/>
    <w:rsid w:val="000B67BF"/>
    <w:rsid w:val="00151240"/>
    <w:rsid w:val="002839B2"/>
    <w:rsid w:val="002A25DD"/>
    <w:rsid w:val="003220B8"/>
    <w:rsid w:val="0042295C"/>
    <w:rsid w:val="006333C1"/>
    <w:rsid w:val="0071631F"/>
    <w:rsid w:val="00950046"/>
    <w:rsid w:val="00BE087F"/>
    <w:rsid w:val="00CE7253"/>
    <w:rsid w:val="00D94FAD"/>
    <w:rsid w:val="00E5313D"/>
    <w:rsid w:val="00F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C812"/>
  <w15:chartTrackingRefBased/>
  <w15:docId w15:val="{199E3548-EBFD-4AA7-BA6D-DE0F7C08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7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87F"/>
    <w:pPr>
      <w:keepNext/>
      <w:keepLines/>
      <w:widowControl/>
      <w:autoSpaceDE/>
      <w:autoSpaceDN/>
      <w:spacing w:before="200"/>
      <w:contextualSpacing/>
      <w:outlineLvl w:val="1"/>
    </w:pPr>
    <w:rPr>
      <w:rFonts w:ascii="Helvetica" w:eastAsiaTheme="majorEastAsia" w:hAnsi="Helvetic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950046"/>
    <w:pPr>
      <w:widowControl/>
      <w:numPr>
        <w:numId w:val="3"/>
      </w:numPr>
      <w:autoSpaceDE/>
      <w:autoSpaceDN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087F"/>
    <w:rPr>
      <w:rFonts w:ascii="Helvetica" w:eastAsiaTheme="majorEastAsia" w:hAnsi="Helvetica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E72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7CA9D2B4DA144955D9C1D36711DCC" ma:contentTypeVersion="13" ma:contentTypeDescription="Create a new document." ma:contentTypeScope="" ma:versionID="be622848d62c5cc4fb0ff97ae0100c8f">
  <xsd:schema xmlns:xsd="http://www.w3.org/2001/XMLSchema" xmlns:xs="http://www.w3.org/2001/XMLSchema" xmlns:p="http://schemas.microsoft.com/office/2006/metadata/properties" xmlns:ns3="e221031b-adff-4653-9e5a-b3f74e97ce57" xmlns:ns4="88a5f6e6-8f94-430a-991b-c5be82dbe0d3" targetNamespace="http://schemas.microsoft.com/office/2006/metadata/properties" ma:root="true" ma:fieldsID="56ecfbacfa56766d5cd53017a46d3556" ns3:_="" ns4:_="">
    <xsd:import namespace="e221031b-adff-4653-9e5a-b3f74e97ce57"/>
    <xsd:import namespace="88a5f6e6-8f94-430a-991b-c5be82dbe0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1031b-adff-4653-9e5a-b3f74e97c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5f6e6-8f94-430a-991b-c5be82dbe0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09AA4-10FB-4D48-8648-31E2076B3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7C329-936B-4CF3-9363-65590D12A15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88a5f6e6-8f94-430a-991b-c5be82dbe0d3"/>
    <ds:schemaRef ds:uri="e221031b-adff-4653-9e5a-b3f74e97ce5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57A604-6845-49A8-8313-54E037FEA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1031b-adff-4653-9e5a-b3f74e97ce57"/>
    <ds:schemaRef ds:uri="88a5f6e6-8f94-430a-991b-c5be82dbe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Pearks, Alison</dc:creator>
  <cp:keywords/>
  <dc:description/>
  <cp:lastModifiedBy>Pearks, Alison</cp:lastModifiedBy>
  <cp:revision>2</cp:revision>
  <dcterms:created xsi:type="dcterms:W3CDTF">2020-10-02T21:22:00Z</dcterms:created>
  <dcterms:modified xsi:type="dcterms:W3CDTF">2020-10-02T21:22:00Z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0x01010081F7CA9D2B4DA144955D9C1D36711DCC</vt:lpwstr>
  </property>
</Properties>
</file>