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279F" w14:textId="77777777" w:rsidR="00775FE5" w:rsidRPr="001A4D93" w:rsidRDefault="00775FE5" w:rsidP="00775FE5">
      <w:pPr>
        <w:pStyle w:val="Default"/>
        <w:rPr>
          <w:sz w:val="25"/>
          <w:szCs w:val="25"/>
        </w:rPr>
      </w:pPr>
    </w:p>
    <w:p w14:paraId="2192803D" w14:textId="77777777" w:rsidR="00EC6F8C" w:rsidRPr="001A4D93" w:rsidRDefault="00EC6F8C" w:rsidP="00EC6F8C">
      <w:pPr>
        <w:pStyle w:val="xmsonormal"/>
        <w:jc w:val="center"/>
        <w:rPr>
          <w:b/>
          <w:bCs/>
          <w:sz w:val="28"/>
          <w:szCs w:val="25"/>
        </w:rPr>
      </w:pPr>
      <w:r>
        <w:rPr>
          <w:b/>
          <w:bCs/>
          <w:sz w:val="28"/>
          <w:szCs w:val="25"/>
        </w:rPr>
        <w:t>Research Associate</w:t>
      </w:r>
    </w:p>
    <w:p w14:paraId="22DF9978" w14:textId="0C4E5CE2" w:rsidR="00775FE5" w:rsidRDefault="00EC6F8C" w:rsidP="00EC6F8C">
      <w:pPr>
        <w:pStyle w:val="xmsonormal"/>
        <w:jc w:val="center"/>
        <w:rPr>
          <w:b/>
          <w:bCs/>
          <w:sz w:val="28"/>
          <w:szCs w:val="25"/>
        </w:rPr>
      </w:pPr>
      <w:r w:rsidRPr="001A4D93">
        <w:rPr>
          <w:b/>
          <w:bCs/>
          <w:sz w:val="28"/>
          <w:szCs w:val="25"/>
        </w:rPr>
        <w:t xml:space="preserve"> </w:t>
      </w:r>
      <w:r w:rsidR="00775FE5" w:rsidRPr="001A4D93">
        <w:rPr>
          <w:b/>
          <w:bCs/>
          <w:sz w:val="28"/>
          <w:szCs w:val="25"/>
        </w:rPr>
        <w:t>Position Available at CU DENVER NIST PREP Program</w:t>
      </w:r>
    </w:p>
    <w:p w14:paraId="399BC6B0" w14:textId="30D71ABD" w:rsidR="00775FE5" w:rsidRPr="001A4D93" w:rsidRDefault="00775FE5" w:rsidP="00775FE5">
      <w:pPr>
        <w:pStyle w:val="xmsonormal"/>
        <w:jc w:val="center"/>
        <w:rPr>
          <w:b/>
          <w:bCs/>
          <w:sz w:val="25"/>
          <w:szCs w:val="25"/>
        </w:rPr>
      </w:pPr>
    </w:p>
    <w:p w14:paraId="47299D26" w14:textId="77777777" w:rsidR="00775FE5" w:rsidRPr="001A4D93" w:rsidRDefault="00775FE5" w:rsidP="00775FE5">
      <w:pPr>
        <w:pStyle w:val="xmsonormal"/>
        <w:jc w:val="center"/>
        <w:rPr>
          <w:b/>
          <w:bCs/>
          <w:sz w:val="25"/>
          <w:szCs w:val="25"/>
        </w:rPr>
      </w:pPr>
    </w:p>
    <w:p w14:paraId="79D76F84" w14:textId="7B1E8911" w:rsidR="009C65B9" w:rsidRPr="001A4D93" w:rsidRDefault="008E64A4" w:rsidP="00372109">
      <w:pPr>
        <w:pStyle w:val="xmsonormal"/>
        <w:rPr>
          <w:sz w:val="25"/>
          <w:szCs w:val="25"/>
        </w:rPr>
      </w:pPr>
      <w:r w:rsidRPr="001A4D93">
        <w:rPr>
          <w:b/>
          <w:bCs/>
          <w:sz w:val="25"/>
          <w:szCs w:val="25"/>
        </w:rPr>
        <w:t>NIST Organization</w:t>
      </w:r>
      <w:r w:rsidR="00372109" w:rsidRPr="001A4D93">
        <w:rPr>
          <w:b/>
          <w:bCs/>
          <w:sz w:val="25"/>
          <w:szCs w:val="25"/>
        </w:rPr>
        <w:t xml:space="preserve"> (Div/Group): </w:t>
      </w:r>
      <w:r w:rsidR="009C65B9" w:rsidRPr="001A4D93">
        <w:rPr>
          <w:b/>
          <w:bCs/>
          <w:sz w:val="25"/>
          <w:szCs w:val="25"/>
        </w:rPr>
        <w:t xml:space="preserve"> </w:t>
      </w:r>
      <w:r w:rsidR="009C65B9" w:rsidRPr="001A4D93">
        <w:rPr>
          <w:b/>
          <w:bCs/>
          <w:color w:val="0070C0"/>
          <w:sz w:val="25"/>
          <w:szCs w:val="25"/>
        </w:rPr>
        <w:t>Div. 671/</w:t>
      </w:r>
      <w:r w:rsidR="009C65B9" w:rsidRPr="001A4D93">
        <w:rPr>
          <w:b/>
          <w:color w:val="0070C0"/>
          <w:sz w:val="25"/>
          <w:szCs w:val="25"/>
        </w:rPr>
        <w:t>Advanced Communications Research Group</w:t>
      </w:r>
    </w:p>
    <w:p w14:paraId="311B9E31" w14:textId="77777777" w:rsidR="008E64A4" w:rsidRPr="001A4D93" w:rsidRDefault="008E64A4" w:rsidP="00372109">
      <w:pPr>
        <w:pStyle w:val="xmsonormal"/>
        <w:rPr>
          <w:b/>
          <w:bCs/>
          <w:sz w:val="25"/>
          <w:szCs w:val="25"/>
        </w:rPr>
      </w:pPr>
    </w:p>
    <w:p w14:paraId="4CEAD362" w14:textId="48160C1E" w:rsidR="00372109" w:rsidRPr="001A4D93" w:rsidRDefault="008E64A4" w:rsidP="00372109">
      <w:pPr>
        <w:pStyle w:val="xmsonormal"/>
        <w:rPr>
          <w:sz w:val="25"/>
          <w:szCs w:val="25"/>
        </w:rPr>
      </w:pPr>
      <w:r w:rsidRPr="001A4D93">
        <w:rPr>
          <w:b/>
          <w:bCs/>
          <w:sz w:val="25"/>
          <w:szCs w:val="25"/>
        </w:rPr>
        <w:t>NIST Grade Equivalent</w:t>
      </w:r>
      <w:r w:rsidR="00372109" w:rsidRPr="001A4D93">
        <w:rPr>
          <w:b/>
          <w:bCs/>
          <w:sz w:val="25"/>
          <w:szCs w:val="25"/>
        </w:rPr>
        <w:t>:</w:t>
      </w:r>
      <w:r w:rsidR="00372109" w:rsidRPr="001A4D93">
        <w:rPr>
          <w:sz w:val="25"/>
          <w:szCs w:val="25"/>
        </w:rPr>
        <w:t xml:space="preserve"> </w:t>
      </w:r>
      <w:r w:rsidR="00372109" w:rsidRPr="001A4D93">
        <w:rPr>
          <w:b/>
          <w:color w:val="0070C0"/>
          <w:sz w:val="25"/>
          <w:szCs w:val="25"/>
        </w:rPr>
        <w:t>ZP-II</w:t>
      </w:r>
      <w:r w:rsidR="00EC6F8C">
        <w:rPr>
          <w:b/>
          <w:color w:val="0070C0"/>
          <w:sz w:val="25"/>
          <w:szCs w:val="25"/>
        </w:rPr>
        <w:t>I</w:t>
      </w:r>
    </w:p>
    <w:p w14:paraId="28B1C605" w14:textId="706BDA35" w:rsidR="0052254B" w:rsidRPr="001A4D93" w:rsidRDefault="00372109" w:rsidP="00372109">
      <w:pPr>
        <w:pStyle w:val="xmsonormal"/>
        <w:rPr>
          <w:sz w:val="25"/>
          <w:szCs w:val="25"/>
        </w:rPr>
      </w:pPr>
      <w:r w:rsidRPr="001A4D93">
        <w:rPr>
          <w:sz w:val="25"/>
          <w:szCs w:val="25"/>
        </w:rPr>
        <w:t>Based on candidate’s education and experience, the candidate is equivalent to a NIST grade level as indicated above.</w:t>
      </w:r>
    </w:p>
    <w:p w14:paraId="430B17CA" w14:textId="77777777" w:rsidR="008E64A4" w:rsidRPr="001A4D93" w:rsidRDefault="008E64A4" w:rsidP="0052254B">
      <w:pPr>
        <w:pStyle w:val="xmsonormal"/>
        <w:rPr>
          <w:b/>
          <w:bCs/>
          <w:sz w:val="25"/>
          <w:szCs w:val="25"/>
        </w:rPr>
      </w:pPr>
    </w:p>
    <w:p w14:paraId="1C50C602" w14:textId="0B908A02" w:rsidR="0052254B" w:rsidRPr="001A4D93" w:rsidRDefault="008E64A4" w:rsidP="0052254B">
      <w:pPr>
        <w:pStyle w:val="xmsonormal"/>
        <w:rPr>
          <w:sz w:val="25"/>
          <w:szCs w:val="25"/>
        </w:rPr>
      </w:pPr>
      <w:r w:rsidRPr="001A4D93">
        <w:rPr>
          <w:b/>
          <w:bCs/>
          <w:sz w:val="25"/>
          <w:szCs w:val="25"/>
        </w:rPr>
        <w:t>Level of Appointment</w:t>
      </w:r>
      <w:r w:rsidR="0052254B" w:rsidRPr="001A4D93">
        <w:rPr>
          <w:b/>
          <w:bCs/>
          <w:sz w:val="25"/>
          <w:szCs w:val="25"/>
        </w:rPr>
        <w:t xml:space="preserve">: </w:t>
      </w:r>
      <w:r w:rsidR="0052254B" w:rsidRPr="001A4D93">
        <w:rPr>
          <w:b/>
          <w:bCs/>
          <w:color w:val="0070C0"/>
          <w:sz w:val="25"/>
          <w:szCs w:val="25"/>
        </w:rPr>
        <w:t>Postbac</w:t>
      </w:r>
    </w:p>
    <w:p w14:paraId="6CC56814" w14:textId="6D2C067E" w:rsidR="0052254B" w:rsidRPr="001A4D93" w:rsidRDefault="0052254B" w:rsidP="008E64A4">
      <w:pPr>
        <w:pStyle w:val="xmsolistparagraph"/>
        <w:spacing w:after="0" w:line="240" w:lineRule="auto"/>
        <w:ind w:left="0"/>
        <w:rPr>
          <w:rFonts w:eastAsia="Times New Roman"/>
          <w:sz w:val="25"/>
          <w:szCs w:val="25"/>
        </w:rPr>
      </w:pPr>
      <w:r w:rsidRPr="001A4D93">
        <w:rPr>
          <w:rFonts w:eastAsia="Times New Roman"/>
          <w:sz w:val="25"/>
          <w:szCs w:val="25"/>
        </w:rPr>
        <w:t>This researcher must start an appointment within 5 years of a bachelor’s degree.</w:t>
      </w:r>
    </w:p>
    <w:p w14:paraId="5A634CE6" w14:textId="77777777" w:rsidR="008E64A4" w:rsidRPr="001A4D93" w:rsidRDefault="008E64A4" w:rsidP="0052254B">
      <w:pPr>
        <w:pStyle w:val="xmsonormal"/>
        <w:rPr>
          <w:b/>
          <w:bCs/>
          <w:sz w:val="25"/>
          <w:szCs w:val="25"/>
        </w:rPr>
      </w:pPr>
    </w:p>
    <w:p w14:paraId="77669008" w14:textId="1B9C688B" w:rsidR="0052254B" w:rsidRPr="001A4D93" w:rsidRDefault="008E64A4" w:rsidP="0052254B">
      <w:pPr>
        <w:pStyle w:val="xmsonormal"/>
        <w:rPr>
          <w:sz w:val="25"/>
          <w:szCs w:val="25"/>
        </w:rPr>
      </w:pPr>
      <w:r w:rsidRPr="001A4D93">
        <w:rPr>
          <w:b/>
          <w:bCs/>
          <w:sz w:val="25"/>
          <w:szCs w:val="25"/>
        </w:rPr>
        <w:t>Salary Range Determination</w:t>
      </w:r>
      <w:r w:rsidR="0052254B" w:rsidRPr="001A4D93">
        <w:rPr>
          <w:b/>
          <w:bCs/>
          <w:color w:val="0000FF"/>
          <w:sz w:val="25"/>
          <w:szCs w:val="25"/>
        </w:rPr>
        <w:t xml:space="preserve">: </w:t>
      </w:r>
      <w:r w:rsidR="0052254B" w:rsidRPr="001A4D93">
        <w:rPr>
          <w:b/>
          <w:bCs/>
          <w:color w:val="0070C0"/>
          <w:sz w:val="25"/>
          <w:szCs w:val="25"/>
        </w:rPr>
        <w:t>$75k-$115k</w:t>
      </w:r>
      <w:r w:rsidR="0052254B" w:rsidRPr="001A4D93">
        <w:rPr>
          <w:color w:val="0070C0"/>
          <w:sz w:val="25"/>
          <w:szCs w:val="25"/>
        </w:rPr>
        <w:t> </w:t>
      </w:r>
    </w:p>
    <w:p w14:paraId="3C0814CA" w14:textId="127717DC" w:rsidR="00372109" w:rsidRPr="001A4D93" w:rsidRDefault="0052254B" w:rsidP="00372109">
      <w:pPr>
        <w:pStyle w:val="xmsonormal"/>
        <w:rPr>
          <w:sz w:val="25"/>
          <w:szCs w:val="25"/>
        </w:rPr>
      </w:pPr>
      <w:r w:rsidRPr="001A4D93">
        <w:rPr>
          <w:sz w:val="25"/>
          <w:szCs w:val="25"/>
        </w:rPr>
        <w:t>Based on candidate’s education and experience, the candidate is equivalent to a NIST grade level as indicated above.</w:t>
      </w:r>
    </w:p>
    <w:p w14:paraId="7E5936DB" w14:textId="77777777" w:rsidR="008E64A4" w:rsidRPr="001A4D93" w:rsidRDefault="008E64A4" w:rsidP="00372109">
      <w:pPr>
        <w:pStyle w:val="xmsonormal"/>
        <w:rPr>
          <w:b/>
          <w:bCs/>
          <w:sz w:val="25"/>
          <w:szCs w:val="25"/>
        </w:rPr>
      </w:pPr>
      <w:bookmarkStart w:id="0" w:name="x__Hlk28337932"/>
    </w:p>
    <w:p w14:paraId="1D125AFB" w14:textId="2E89FA6F" w:rsidR="00372109" w:rsidRPr="001A4D93" w:rsidRDefault="008E64A4" w:rsidP="00372109">
      <w:pPr>
        <w:pStyle w:val="xmsonormal"/>
        <w:rPr>
          <w:sz w:val="25"/>
          <w:szCs w:val="25"/>
        </w:rPr>
      </w:pPr>
      <w:r w:rsidRPr="001A4D93">
        <w:rPr>
          <w:b/>
          <w:bCs/>
          <w:sz w:val="25"/>
          <w:szCs w:val="25"/>
        </w:rPr>
        <w:t>Length of Term</w:t>
      </w:r>
      <w:r w:rsidR="00372109" w:rsidRPr="001A4D93">
        <w:rPr>
          <w:b/>
          <w:bCs/>
          <w:sz w:val="25"/>
          <w:szCs w:val="25"/>
        </w:rPr>
        <w:t>:</w:t>
      </w:r>
      <w:bookmarkEnd w:id="0"/>
      <w:r w:rsidR="00372109" w:rsidRPr="001A4D93">
        <w:rPr>
          <w:sz w:val="25"/>
          <w:szCs w:val="25"/>
        </w:rPr>
        <w:t xml:space="preserve"> </w:t>
      </w:r>
    </w:p>
    <w:p w14:paraId="1612ACCF" w14:textId="4A25DDCA" w:rsidR="00372109" w:rsidRPr="001A4D93" w:rsidRDefault="008E64A4" w:rsidP="00EC6F8C">
      <w:pPr>
        <w:pStyle w:val="xmsonormal"/>
        <w:rPr>
          <w:sz w:val="25"/>
          <w:szCs w:val="25"/>
        </w:rPr>
      </w:pPr>
      <w:r w:rsidRPr="001A4D93">
        <w:rPr>
          <w:b/>
          <w:bCs/>
          <w:sz w:val="25"/>
          <w:szCs w:val="25"/>
        </w:rPr>
        <w:t>Start Date</w:t>
      </w:r>
      <w:r w:rsidR="00372109" w:rsidRPr="001A4D93">
        <w:rPr>
          <w:b/>
          <w:bCs/>
          <w:sz w:val="25"/>
          <w:szCs w:val="25"/>
        </w:rPr>
        <w:t>:</w:t>
      </w:r>
      <w:r w:rsidR="00372109" w:rsidRPr="001A4D93">
        <w:rPr>
          <w:sz w:val="25"/>
          <w:szCs w:val="25"/>
        </w:rPr>
        <w:t>    </w:t>
      </w:r>
      <w:r w:rsidR="0052254B" w:rsidRPr="001A4D93">
        <w:rPr>
          <w:sz w:val="25"/>
          <w:szCs w:val="25"/>
        </w:rPr>
        <w:t xml:space="preserve"> </w:t>
      </w:r>
      <w:r w:rsidR="008F1775">
        <w:rPr>
          <w:b/>
          <w:color w:val="0070C0"/>
          <w:sz w:val="25"/>
          <w:szCs w:val="25"/>
        </w:rPr>
        <w:t>2023-08-24</w:t>
      </w:r>
      <w:bookmarkStart w:id="1" w:name="_GoBack"/>
      <w:bookmarkEnd w:id="1"/>
      <w:r w:rsidR="0052254B" w:rsidRPr="001A4D93">
        <w:rPr>
          <w:sz w:val="25"/>
          <w:szCs w:val="25"/>
        </w:rPr>
        <w:br/>
      </w:r>
      <w:r w:rsidRPr="001A4D93">
        <w:rPr>
          <w:b/>
          <w:bCs/>
          <w:sz w:val="25"/>
          <w:szCs w:val="25"/>
        </w:rPr>
        <w:t>End Date</w:t>
      </w:r>
      <w:r w:rsidR="0052254B" w:rsidRPr="001A4D93">
        <w:rPr>
          <w:b/>
          <w:bCs/>
          <w:sz w:val="25"/>
          <w:szCs w:val="25"/>
        </w:rPr>
        <w:t>:</w:t>
      </w:r>
      <w:r w:rsidRPr="001A4D93">
        <w:rPr>
          <w:sz w:val="25"/>
          <w:szCs w:val="25"/>
        </w:rPr>
        <w:t xml:space="preserve">       </w:t>
      </w:r>
      <w:r w:rsidR="0052254B" w:rsidRPr="001A4D93">
        <w:rPr>
          <w:b/>
          <w:color w:val="0070C0"/>
          <w:sz w:val="25"/>
          <w:szCs w:val="25"/>
        </w:rPr>
        <w:t>2024-07-04</w:t>
      </w:r>
    </w:p>
    <w:p w14:paraId="657C4B9A" w14:textId="77777777" w:rsidR="00372109" w:rsidRPr="001A4D93" w:rsidRDefault="00372109" w:rsidP="00372109">
      <w:pPr>
        <w:pStyle w:val="xmsonormal"/>
        <w:rPr>
          <w:sz w:val="25"/>
          <w:szCs w:val="25"/>
        </w:rPr>
      </w:pPr>
      <w:r w:rsidRPr="001A4D93">
        <w:rPr>
          <w:sz w:val="25"/>
          <w:szCs w:val="25"/>
        </w:rPr>
        <w:t> </w:t>
      </w:r>
    </w:p>
    <w:p w14:paraId="751ED741" w14:textId="77777777" w:rsidR="00D062D5" w:rsidRPr="00C371CA" w:rsidRDefault="005F2E53" w:rsidP="00D062D5">
      <w:pPr>
        <w:spacing w:after="0" w:line="240" w:lineRule="auto"/>
        <w:jc w:val="both"/>
        <w:rPr>
          <w:rFonts w:cstheme="minorHAnsi"/>
        </w:rPr>
      </w:pPr>
      <w:r w:rsidRPr="001A4D93">
        <w:rPr>
          <w:b/>
          <w:bCs/>
          <w:sz w:val="25"/>
          <w:szCs w:val="25"/>
        </w:rPr>
        <w:t>Summary of Position:</w:t>
      </w:r>
      <w:r w:rsidR="00372109" w:rsidRPr="001A4D93">
        <w:rPr>
          <w:sz w:val="25"/>
          <w:szCs w:val="25"/>
        </w:rPr>
        <w:t xml:space="preserve"> </w:t>
      </w:r>
      <w:r w:rsidR="00D062D5" w:rsidRPr="00C371CA">
        <w:rPr>
          <w:rFonts w:cstheme="minorHAnsi"/>
        </w:rPr>
        <w:t>This position is part of the National Institute of Standards (NIST) Professional Research Experience</w:t>
      </w:r>
      <w:r w:rsidR="00D062D5">
        <w:rPr>
          <w:rFonts w:cstheme="minorHAnsi"/>
        </w:rPr>
        <w:t xml:space="preserve"> (</w:t>
      </w:r>
      <w:r w:rsidR="00D062D5" w:rsidRPr="00C371CA">
        <w:rPr>
          <w:rFonts w:cstheme="minorHAnsi"/>
        </w:rPr>
        <w:t>PREP</w:t>
      </w:r>
      <w:r w:rsidR="00D062D5">
        <w:rPr>
          <w:rFonts w:cstheme="minorHAnsi"/>
        </w:rPr>
        <w:t>)</w:t>
      </w:r>
      <w:r w:rsidR="00D062D5" w:rsidRPr="00C371CA">
        <w:rPr>
          <w:rFonts w:cstheme="minorHAnsi"/>
        </w:rPr>
        <w:t xml:space="preserve"> program. NIST recognizes that its research staff may wish to collaborate with researchers at academic institutions on specific projects of mutual interest, thus requires that such institutions must be the recipient of a PREP award. The PREP program requires staff from a wide range of backgrounds to work on scientific research in many areas. Employees in this position will perform technical work that underpins the scientific research of the collaboration. </w:t>
      </w:r>
    </w:p>
    <w:p w14:paraId="3B34DDC3" w14:textId="77777777" w:rsidR="00D062D5" w:rsidRPr="00C371CA" w:rsidRDefault="00D062D5" w:rsidP="00D062D5">
      <w:pPr>
        <w:spacing w:after="0" w:line="240" w:lineRule="auto"/>
        <w:jc w:val="both"/>
        <w:rPr>
          <w:rFonts w:cstheme="minorHAnsi"/>
        </w:rPr>
      </w:pPr>
    </w:p>
    <w:p w14:paraId="762C5322" w14:textId="77777777" w:rsidR="00D062D5" w:rsidRDefault="00D062D5" w:rsidP="00D062D5">
      <w:pPr>
        <w:spacing w:after="0" w:line="240" w:lineRule="auto"/>
        <w:jc w:val="both"/>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As an engineer/developer, the selected applicant will be part of a team of engineers and researchers conducting research and development (R&amp;D) activities focused on accelerating the development of indoor mapping, tracking, and navigation capabilities for first responders.</w:t>
      </w:r>
    </w:p>
    <w:p w14:paraId="1D7E42A1" w14:textId="77777777" w:rsidR="00D062D5" w:rsidRPr="00C371CA" w:rsidRDefault="00D062D5" w:rsidP="00D062D5">
      <w:pPr>
        <w:spacing w:after="0" w:line="240" w:lineRule="auto"/>
        <w:jc w:val="both"/>
        <w:rPr>
          <w:rFonts w:cstheme="minorHAnsi"/>
          <w:lang w:val="en"/>
        </w:rPr>
      </w:pPr>
    </w:p>
    <w:p w14:paraId="0FCED6F5" w14:textId="77777777" w:rsidR="00D062D5" w:rsidRPr="00C371CA" w:rsidRDefault="00D062D5" w:rsidP="00D062D5">
      <w:pPr>
        <w:spacing w:after="0" w:line="240" w:lineRule="auto"/>
        <w:jc w:val="both"/>
        <w:rPr>
          <w:rFonts w:cstheme="minorHAnsi"/>
          <w:lang w:val="en"/>
        </w:rPr>
      </w:pPr>
      <w:r w:rsidRPr="00C371CA">
        <w:rPr>
          <w:rFonts w:cstheme="minorHAnsi"/>
          <w:lang w:val="en"/>
        </w:rPr>
        <w:t xml:space="preserve">The work will entail:  </w:t>
      </w:r>
    </w:p>
    <w:p w14:paraId="357B3440" w14:textId="30B399C5" w:rsidR="00372109" w:rsidRPr="001A4D93" w:rsidRDefault="00372109" w:rsidP="00D062D5">
      <w:pPr>
        <w:spacing w:after="0" w:line="240" w:lineRule="auto"/>
        <w:jc w:val="both"/>
        <w:rPr>
          <w:sz w:val="25"/>
          <w:szCs w:val="25"/>
        </w:rPr>
      </w:pPr>
      <w:r w:rsidRPr="001A4D93">
        <w:rPr>
          <w:sz w:val="25"/>
          <w:szCs w:val="25"/>
        </w:rPr>
        <w:t> </w:t>
      </w:r>
    </w:p>
    <w:p w14:paraId="5FB3B9CA" w14:textId="77777777" w:rsidR="00D062D5" w:rsidRPr="00C371CA" w:rsidRDefault="00D062D5" w:rsidP="00D062D5">
      <w:pPr>
        <w:spacing w:after="0" w:line="240" w:lineRule="auto"/>
        <w:jc w:val="both"/>
        <w:rPr>
          <w:rFonts w:cstheme="minorHAnsi"/>
          <w:b/>
        </w:rPr>
      </w:pPr>
      <w:r w:rsidRPr="00C371CA">
        <w:rPr>
          <w:rFonts w:cstheme="minorHAnsi"/>
          <w:b/>
        </w:rPr>
        <w:t>Key responsibilities will include but are not limited to:</w:t>
      </w:r>
    </w:p>
    <w:p w14:paraId="0CEB6DC7"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t>Create relationships with local public safety representatives, develop cooperative research projects related to indoor mapping with mobile lidar scanning systems, execute and report on such projects </w:t>
      </w:r>
    </w:p>
    <w:p w14:paraId="3EDF1447"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t>Collect data using a mobile lidar scanning system, process the acquired data </w:t>
      </w:r>
    </w:p>
    <w:p w14:paraId="0F19CF59"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t>Collaborate with team members in the development of Augmented Reality software for the display of mapping and tracking data  </w:t>
      </w:r>
    </w:p>
    <w:p w14:paraId="6C343DDB"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t>Utilize an OptiTrack motion capture system to test infrastructure free indoor localization systems; develop software in support of this system </w:t>
      </w:r>
    </w:p>
    <w:p w14:paraId="2B35E110"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lastRenderedPageBreak/>
        <w:t>Utilize a total station theodolite to conduct measurements related to ground truth measurements and georeferencing </w:t>
      </w:r>
    </w:p>
    <w:p w14:paraId="4D07E8DF"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t>Work with the PSCR Lab Operations team to coordinate and document the deployment of hardware and software capabilities required to support the team's R&amp;D activities.  </w:t>
      </w:r>
    </w:p>
    <w:p w14:paraId="437D867B"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t>Other hardware/software tasks as required.  </w:t>
      </w:r>
    </w:p>
    <w:p w14:paraId="419D03DC" w14:textId="77777777" w:rsidR="00D062D5" w:rsidRPr="00581694" w:rsidRDefault="00D062D5" w:rsidP="00D062D5">
      <w:pPr>
        <w:numPr>
          <w:ilvl w:val="0"/>
          <w:numId w:val="5"/>
        </w:numPr>
        <w:spacing w:after="0" w:line="240" w:lineRule="auto"/>
        <w:jc w:val="both"/>
        <w:rPr>
          <w:rFonts w:cstheme="minorHAnsi"/>
          <w:lang w:val="en"/>
        </w:rPr>
      </w:pPr>
      <w:r w:rsidRPr="00581694">
        <w:rPr>
          <w:rFonts w:cstheme="minorHAnsi"/>
          <w:lang w:val="en"/>
        </w:rPr>
        <w:t>Work independently and as part of a diverse team of researchers and support team members to meet the mission goals of the Public Safety Communications Research Division at NIST. </w:t>
      </w:r>
    </w:p>
    <w:p w14:paraId="3FA9ED55" w14:textId="77777777" w:rsidR="00D062D5" w:rsidRPr="00C371CA" w:rsidRDefault="00D062D5" w:rsidP="00D062D5">
      <w:pPr>
        <w:spacing w:after="0" w:line="240" w:lineRule="auto"/>
        <w:jc w:val="both"/>
        <w:rPr>
          <w:rFonts w:cstheme="minorHAnsi"/>
        </w:rPr>
      </w:pPr>
    </w:p>
    <w:p w14:paraId="7502AA9F" w14:textId="77777777" w:rsidR="00D062D5" w:rsidRPr="00C371CA" w:rsidRDefault="00D062D5" w:rsidP="00D062D5">
      <w:pPr>
        <w:jc w:val="both"/>
        <w:rPr>
          <w:rFonts w:cstheme="minorHAnsi"/>
          <w:b/>
          <w:u w:val="single"/>
        </w:rPr>
      </w:pPr>
      <w:r w:rsidRPr="00C371CA">
        <w:rPr>
          <w:rFonts w:cstheme="minorHAnsi"/>
          <w:b/>
          <w:u w:val="single"/>
        </w:rPr>
        <w:t>Qualifications</w:t>
      </w:r>
    </w:p>
    <w:p w14:paraId="02588050" w14:textId="77777777" w:rsidR="00D062D5" w:rsidRPr="00E42B55" w:rsidRDefault="00D062D5" w:rsidP="00D062D5">
      <w:pPr>
        <w:pStyle w:val="ListParagraph"/>
        <w:numPr>
          <w:ilvl w:val="0"/>
          <w:numId w:val="6"/>
        </w:numPr>
        <w:shd w:val="clear" w:color="auto" w:fill="FFFFFF"/>
        <w:jc w:val="both"/>
        <w:rPr>
          <w:rFonts w:cstheme="minorHAnsi"/>
        </w:rPr>
      </w:pPr>
      <w:r w:rsidRPr="00E42B55">
        <w:rPr>
          <w:rFonts w:cstheme="minorHAnsi"/>
        </w:rPr>
        <w:t xml:space="preserve">A </w:t>
      </w:r>
      <w:r>
        <w:rPr>
          <w:rFonts w:cstheme="minorHAnsi"/>
        </w:rPr>
        <w:t>Bachelor’s</w:t>
      </w:r>
      <w:r w:rsidRPr="00E42B55">
        <w:rPr>
          <w:rFonts w:cstheme="minorHAnsi"/>
        </w:rPr>
        <w:t xml:space="preserve"> degree in Computer Science, Engineering, or a related field.</w:t>
      </w:r>
    </w:p>
    <w:p w14:paraId="183F3BEE" w14:textId="77777777" w:rsidR="00D062D5" w:rsidRPr="00E42B55" w:rsidRDefault="00D062D5" w:rsidP="00D062D5">
      <w:pPr>
        <w:pStyle w:val="ListParagraph"/>
        <w:numPr>
          <w:ilvl w:val="0"/>
          <w:numId w:val="6"/>
        </w:numPr>
        <w:shd w:val="clear" w:color="auto" w:fill="FFFFFF"/>
        <w:jc w:val="both"/>
        <w:rPr>
          <w:rFonts w:cstheme="minorHAnsi"/>
        </w:rPr>
      </w:pPr>
      <w:r w:rsidRPr="00E42B55">
        <w:rPr>
          <w:rFonts w:cstheme="minorHAnsi"/>
        </w:rPr>
        <w:t xml:space="preserve">1 year of relevant experience. </w:t>
      </w:r>
    </w:p>
    <w:p w14:paraId="4CEADC26" w14:textId="77777777" w:rsidR="00D062D5" w:rsidRPr="00E42B55" w:rsidRDefault="00D062D5" w:rsidP="00D062D5">
      <w:pPr>
        <w:pStyle w:val="ListParagraph"/>
        <w:numPr>
          <w:ilvl w:val="0"/>
          <w:numId w:val="6"/>
        </w:numPr>
        <w:shd w:val="clear" w:color="auto" w:fill="FFFFFF"/>
        <w:jc w:val="both"/>
      </w:pPr>
      <w:r w:rsidRPr="00E42B55">
        <w:rPr>
          <w:rFonts w:cstheme="minorHAnsi"/>
        </w:rPr>
        <w:t xml:space="preserve">Advance knowledge and skill in applying theories, principles, and methods of a technical professional field (in science, engineering, information technology, or mathematics) and of a specialty within that field. </w:t>
      </w:r>
    </w:p>
    <w:p w14:paraId="690C819B" w14:textId="77777777" w:rsidR="00D062D5" w:rsidRPr="00E42B55" w:rsidRDefault="00D062D5" w:rsidP="00D062D5">
      <w:pPr>
        <w:pStyle w:val="ListParagraph"/>
        <w:numPr>
          <w:ilvl w:val="0"/>
          <w:numId w:val="6"/>
        </w:numPr>
        <w:shd w:val="clear" w:color="auto" w:fill="FFFFFF"/>
        <w:jc w:val="both"/>
      </w:pPr>
      <w:r w:rsidRPr="00E42B55">
        <w:rPr>
          <w:rFonts w:cstheme="minorHAnsi"/>
        </w:rPr>
        <w:t xml:space="preserve">Ability to define problems, perform background research, develop, and execute a project plan, organize, and evaluate results, and prepare reports of findings. </w:t>
      </w:r>
    </w:p>
    <w:p w14:paraId="1FD5156A" w14:textId="77777777" w:rsidR="00D062D5" w:rsidRPr="00E42B55" w:rsidRDefault="00D062D5" w:rsidP="00D062D5">
      <w:pPr>
        <w:pStyle w:val="ListParagraph"/>
        <w:numPr>
          <w:ilvl w:val="0"/>
          <w:numId w:val="6"/>
        </w:numPr>
        <w:shd w:val="clear" w:color="auto" w:fill="FFFFFF"/>
        <w:jc w:val="both"/>
      </w:pPr>
      <w:r w:rsidRPr="00E42B55">
        <w:rPr>
          <w:rFonts w:cstheme="minorHAnsi"/>
        </w:rPr>
        <w:t xml:space="preserve">Ability to consider precedents and use judgment to research, select, interpret, modify, adapt, and apply available guidelines to specific problems or issues. </w:t>
      </w:r>
    </w:p>
    <w:p w14:paraId="4CA351E2" w14:textId="77777777" w:rsidR="00D062D5" w:rsidRPr="00673330" w:rsidRDefault="00D062D5" w:rsidP="00D062D5">
      <w:pPr>
        <w:pStyle w:val="ListParagraph"/>
        <w:numPr>
          <w:ilvl w:val="0"/>
          <w:numId w:val="6"/>
        </w:numPr>
        <w:shd w:val="clear" w:color="auto" w:fill="FFFFFF"/>
        <w:jc w:val="both"/>
        <w:rPr>
          <w:rFonts w:cstheme="minorHAnsi"/>
        </w:rPr>
      </w:pPr>
      <w:r w:rsidRPr="00E42B55">
        <w:rPr>
          <w:rFonts w:cstheme="minorHAnsi"/>
        </w:rPr>
        <w:t>Ability to present ideas and results in a clear, compelling, and persuasive manner. </w:t>
      </w:r>
    </w:p>
    <w:p w14:paraId="6EA59305" w14:textId="77777777" w:rsidR="001A4D93" w:rsidRPr="001A4D93" w:rsidRDefault="001A4D93" w:rsidP="001A4D93">
      <w:pPr>
        <w:pStyle w:val="Default"/>
      </w:pPr>
    </w:p>
    <w:p w14:paraId="03223D85" w14:textId="4982842C" w:rsidR="004571A9" w:rsidRPr="004571A9" w:rsidRDefault="001A4D93" w:rsidP="001A4D93">
      <w:pPr>
        <w:autoSpaceDE w:val="0"/>
        <w:autoSpaceDN w:val="0"/>
        <w:adjustRightInd w:val="0"/>
        <w:spacing w:after="0" w:line="240" w:lineRule="auto"/>
        <w:rPr>
          <w:rFonts w:ascii="Calibri" w:hAnsi="Calibri" w:cs="Calibri"/>
          <w:sz w:val="24"/>
          <w:szCs w:val="24"/>
        </w:rPr>
      </w:pPr>
      <w:r w:rsidRPr="001A4D93">
        <w:rPr>
          <w:rFonts w:ascii="Calibri" w:hAnsi="Calibri" w:cs="Calibri"/>
          <w:color w:val="000000"/>
          <w:sz w:val="24"/>
          <w:szCs w:val="24"/>
        </w:rPr>
        <w:t>For possible consideration and to process this position, qualified candidates should send resumes to</w:t>
      </w:r>
      <w:r w:rsidR="004571A9">
        <w:rPr>
          <w:rFonts w:ascii="Calibri" w:hAnsi="Calibri" w:cs="Calibri"/>
          <w:color w:val="000000"/>
          <w:sz w:val="24"/>
          <w:szCs w:val="24"/>
        </w:rPr>
        <w:t xml:space="preserve"> Professor Hamid Fardi at </w:t>
      </w:r>
      <w:hyperlink r:id="rId8" w:history="1">
        <w:r w:rsidR="004571A9" w:rsidRPr="009E0C1B">
          <w:rPr>
            <w:rStyle w:val="Hyperlink"/>
            <w:b/>
            <w:sz w:val="25"/>
            <w:szCs w:val="25"/>
          </w:rPr>
          <w:t>hamid.fardi@ucdenver.edu</w:t>
        </w:r>
      </w:hyperlink>
      <w:r w:rsidR="004571A9" w:rsidRPr="004571A9">
        <w:rPr>
          <w:b/>
          <w:sz w:val="25"/>
          <w:szCs w:val="25"/>
        </w:rPr>
        <w:t>.</w:t>
      </w:r>
    </w:p>
    <w:p w14:paraId="4457BDA6" w14:textId="25689D73" w:rsidR="001A4D93" w:rsidRDefault="001A4D93" w:rsidP="001A4D93">
      <w:pPr>
        <w:autoSpaceDE w:val="0"/>
        <w:autoSpaceDN w:val="0"/>
        <w:adjustRightInd w:val="0"/>
        <w:spacing w:after="0" w:line="240" w:lineRule="auto"/>
        <w:rPr>
          <w:rFonts w:ascii="Calibri" w:hAnsi="Calibri" w:cs="Calibri"/>
          <w:color w:val="006FC0"/>
          <w:sz w:val="24"/>
          <w:szCs w:val="24"/>
        </w:rPr>
      </w:pPr>
    </w:p>
    <w:p w14:paraId="49412DC4" w14:textId="77777777" w:rsidR="001A4D93" w:rsidRPr="001A4D93" w:rsidRDefault="001A4D93" w:rsidP="001A4D93">
      <w:pPr>
        <w:autoSpaceDE w:val="0"/>
        <w:autoSpaceDN w:val="0"/>
        <w:adjustRightInd w:val="0"/>
        <w:spacing w:after="0" w:line="240" w:lineRule="auto"/>
        <w:rPr>
          <w:rFonts w:ascii="Calibri" w:hAnsi="Calibri" w:cs="Calibri"/>
          <w:color w:val="006FC0"/>
          <w:sz w:val="24"/>
          <w:szCs w:val="24"/>
        </w:rPr>
      </w:pPr>
    </w:p>
    <w:p w14:paraId="20C14927" w14:textId="75135D4C" w:rsidR="001A4D93" w:rsidRPr="001A4D93" w:rsidRDefault="001A4D93" w:rsidP="001A4D93">
      <w:pPr>
        <w:pStyle w:val="xmsonormal"/>
        <w:jc w:val="center"/>
        <w:rPr>
          <w:sz w:val="24"/>
          <w:szCs w:val="24"/>
        </w:rPr>
      </w:pPr>
      <w:r w:rsidRPr="001A4D93">
        <w:rPr>
          <w:color w:val="0562C1"/>
          <w:sz w:val="24"/>
          <w:szCs w:val="24"/>
        </w:rPr>
        <w:t>https://engineering.ucdenver.edu/research/prep-research-program</w:t>
      </w:r>
    </w:p>
    <w:p w14:paraId="283214C2" w14:textId="2D7B8460" w:rsidR="008F5C21" w:rsidRPr="005F2E53" w:rsidRDefault="008F5C21" w:rsidP="00372109">
      <w:pPr>
        <w:rPr>
          <w:sz w:val="24"/>
          <w:szCs w:val="24"/>
        </w:rPr>
      </w:pPr>
    </w:p>
    <w:sectPr w:rsidR="008F5C21" w:rsidRPr="005F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B63"/>
    <w:multiLevelType w:val="multilevel"/>
    <w:tmpl w:val="FD100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0388F"/>
    <w:multiLevelType w:val="multilevel"/>
    <w:tmpl w:val="0D4680D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1535918"/>
    <w:multiLevelType w:val="hybridMultilevel"/>
    <w:tmpl w:val="2CD40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31D55"/>
    <w:multiLevelType w:val="hybridMultilevel"/>
    <w:tmpl w:val="14C8B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47526"/>
    <w:multiLevelType w:val="multilevel"/>
    <w:tmpl w:val="0EEE2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242BD7"/>
    <w:multiLevelType w:val="multilevel"/>
    <w:tmpl w:val="22883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09"/>
    <w:rsid w:val="00107A60"/>
    <w:rsid w:val="001A4D93"/>
    <w:rsid w:val="00372109"/>
    <w:rsid w:val="004571A9"/>
    <w:rsid w:val="0052254B"/>
    <w:rsid w:val="005F2E53"/>
    <w:rsid w:val="00775FE5"/>
    <w:rsid w:val="00890326"/>
    <w:rsid w:val="008E64A4"/>
    <w:rsid w:val="008F1775"/>
    <w:rsid w:val="008F5C21"/>
    <w:rsid w:val="009C65B9"/>
    <w:rsid w:val="00A02345"/>
    <w:rsid w:val="00AE743C"/>
    <w:rsid w:val="00AF5272"/>
    <w:rsid w:val="00BD4D29"/>
    <w:rsid w:val="00D062D5"/>
    <w:rsid w:val="00EC164B"/>
    <w:rsid w:val="00EC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1833"/>
  <w15:chartTrackingRefBased/>
  <w15:docId w15:val="{13288D57-C42E-401B-AD59-8D8F7BAB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109"/>
    <w:rPr>
      <w:color w:val="0563C1"/>
      <w:u w:val="single"/>
    </w:rPr>
  </w:style>
  <w:style w:type="paragraph" w:customStyle="1" w:styleId="xmsonormal">
    <w:name w:val="x_msonormal"/>
    <w:basedOn w:val="Normal"/>
    <w:rsid w:val="00372109"/>
    <w:pPr>
      <w:spacing w:after="0" w:line="240" w:lineRule="auto"/>
    </w:pPr>
    <w:rPr>
      <w:rFonts w:ascii="Calibri" w:hAnsi="Calibri" w:cs="Calibri"/>
    </w:rPr>
  </w:style>
  <w:style w:type="paragraph" w:customStyle="1" w:styleId="xmsolistparagraph">
    <w:name w:val="x_msolistparagraph"/>
    <w:basedOn w:val="Normal"/>
    <w:rsid w:val="00372109"/>
    <w:pPr>
      <w:spacing w:line="252" w:lineRule="auto"/>
      <w:ind w:left="720"/>
    </w:pPr>
    <w:rPr>
      <w:rFonts w:ascii="Calibri" w:hAnsi="Calibri" w:cs="Calibri"/>
    </w:rPr>
  </w:style>
  <w:style w:type="character" w:styleId="Strong">
    <w:name w:val="Strong"/>
    <w:basedOn w:val="DefaultParagraphFont"/>
    <w:uiPriority w:val="22"/>
    <w:qFormat/>
    <w:rsid w:val="00372109"/>
    <w:rPr>
      <w:b/>
      <w:bCs/>
    </w:rPr>
  </w:style>
  <w:style w:type="character" w:customStyle="1" w:styleId="normaltextrun">
    <w:name w:val="normaltextrun"/>
    <w:basedOn w:val="DefaultParagraphFont"/>
    <w:rsid w:val="0052254B"/>
  </w:style>
  <w:style w:type="paragraph" w:styleId="ListParagraph">
    <w:name w:val="List Paragraph"/>
    <w:basedOn w:val="Normal"/>
    <w:uiPriority w:val="34"/>
    <w:qFormat/>
    <w:rsid w:val="009C65B9"/>
    <w:pPr>
      <w:ind w:left="720"/>
      <w:contextualSpacing/>
    </w:pPr>
  </w:style>
  <w:style w:type="paragraph" w:customStyle="1" w:styleId="Default">
    <w:name w:val="Default"/>
    <w:rsid w:val="00775F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d.fardi@ucdenver.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3795934-a396-44a4-9314-9a6cdfdfad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5EC3662435BC4B8CBA853C131714C4" ma:contentTypeVersion="16" ma:contentTypeDescription="Create a new document." ma:contentTypeScope="" ma:versionID="e68862c6f701d74c6fb927e0cf68d1c4">
  <xsd:schema xmlns:xsd="http://www.w3.org/2001/XMLSchema" xmlns:xs="http://www.w3.org/2001/XMLSchema" xmlns:p="http://schemas.microsoft.com/office/2006/metadata/properties" xmlns:ns3="53795934-a396-44a4-9314-9a6cdfdfad49" xmlns:ns4="81c62fc1-6167-43b0-b10e-41aa320b0d23" targetNamespace="http://schemas.microsoft.com/office/2006/metadata/properties" ma:root="true" ma:fieldsID="8439d1bca85cf7a1dd22edb9245a974f" ns3:_="" ns4:_="">
    <xsd:import namespace="53795934-a396-44a4-9314-9a6cdfdfad49"/>
    <xsd:import namespace="81c62fc1-6167-43b0-b10e-41aa320b0d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95934-a396-44a4-9314-9a6cdfdfad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62fc1-6167-43b0-b10e-41aa320b0d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45335-1B61-4B2E-ADCB-08E5C7008C46}">
  <ds:schemaRefs>
    <ds:schemaRef ds:uri="http://schemas.microsoft.com/sharepoint/v3/contenttype/forms"/>
  </ds:schemaRefs>
</ds:datastoreItem>
</file>

<file path=customXml/itemProps2.xml><?xml version="1.0" encoding="utf-8"?>
<ds:datastoreItem xmlns:ds="http://schemas.openxmlformats.org/officeDocument/2006/customXml" ds:itemID="{3D258BD1-FE60-4C44-A906-611D68CF8955}">
  <ds:schemaRefs>
    <ds:schemaRef ds:uri="http://purl.org/dc/terms/"/>
    <ds:schemaRef ds:uri="http://schemas.microsoft.com/office/2006/documentManagement/types"/>
    <ds:schemaRef ds:uri="http://purl.org/dc/elements/1.1/"/>
    <ds:schemaRef ds:uri="53795934-a396-44a4-9314-9a6cdfdfad49"/>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81c62fc1-6167-43b0-b10e-41aa320b0d23"/>
    <ds:schemaRef ds:uri="http://purl.org/dc/dcmitype/"/>
  </ds:schemaRefs>
</ds:datastoreItem>
</file>

<file path=customXml/itemProps3.xml><?xml version="1.0" encoding="utf-8"?>
<ds:datastoreItem xmlns:ds="http://schemas.openxmlformats.org/officeDocument/2006/customXml" ds:itemID="{56E8BF11-1415-4A0E-9B8E-6C392C2D6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95934-a396-44a4-9314-9a6cdfdfad49"/>
    <ds:schemaRef ds:uri="81c62fc1-6167-43b0-b10e-41aa320b0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Fardi, Hamid Z.</dc:creator>
  <cp:keywords/>
  <dc:description/>
  <cp:lastModifiedBy>Fardi, Hamid Z.</cp:lastModifiedBy>
  <cp:revision>3</cp:revision>
  <dcterms:created xsi:type="dcterms:W3CDTF">2023-07-25T17:23:00Z</dcterms:created>
  <dcterms:modified xsi:type="dcterms:W3CDTF">2023-07-25T17:34:00Z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0x010100775EC3662435BC4B8CBA853C131714C4</vt:lpwstr>
  </property>
</Properties>
</file>